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69E" w:rsidRPr="002610B6" w:rsidRDefault="0011469E" w:rsidP="0011469E">
      <w:pPr>
        <w:rPr>
          <w:u w:val="single"/>
        </w:rPr>
      </w:pPr>
    </w:p>
    <w:p w:rsidR="002610B6" w:rsidRPr="002610B6" w:rsidRDefault="0011469E" w:rsidP="0032334F">
      <w:pPr>
        <w:jc w:val="both"/>
        <w:rPr>
          <w:b/>
          <w:u w:val="single"/>
        </w:rPr>
      </w:pPr>
      <w:r w:rsidRPr="002610B6">
        <w:rPr>
          <w:u w:val="single"/>
        </w:rPr>
        <w:t>Art. 1</w:t>
      </w:r>
      <w:r w:rsidR="00A25A65" w:rsidRPr="002610B6">
        <w:rPr>
          <w:u w:val="single"/>
        </w:rPr>
        <w:t xml:space="preserve"> </w:t>
      </w:r>
      <w:r w:rsidR="0032334F" w:rsidRPr="002610B6">
        <w:rPr>
          <w:u w:val="single"/>
        </w:rPr>
        <w:t xml:space="preserve"> </w:t>
      </w:r>
      <w:r w:rsidRPr="002610B6">
        <w:rPr>
          <w:u w:val="single"/>
        </w:rPr>
        <w:t>(</w:t>
      </w:r>
      <w:r w:rsidRPr="002610B6">
        <w:rPr>
          <w:b/>
          <w:u w:val="single"/>
        </w:rPr>
        <w:t xml:space="preserve">Contributo a fondo perduto in favore degli operatori economici </w:t>
      </w:r>
      <w:r w:rsidR="002610B6" w:rsidRPr="002610B6">
        <w:rPr>
          <w:b/>
          <w:u w:val="single"/>
        </w:rPr>
        <w:t>)</w:t>
      </w:r>
    </w:p>
    <w:p w:rsidR="002610B6" w:rsidRDefault="002610B6" w:rsidP="0032334F">
      <w:pPr>
        <w:jc w:val="both"/>
        <w:rPr>
          <w:b/>
        </w:rPr>
      </w:pPr>
    </w:p>
    <w:p w:rsidR="00A25A65" w:rsidRDefault="00A25A65" w:rsidP="0032334F">
      <w:pPr>
        <w:jc w:val="both"/>
      </w:pPr>
      <w:r>
        <w:t xml:space="preserve">È previsto un contributo a </w:t>
      </w:r>
      <w:r w:rsidR="0011469E">
        <w:t xml:space="preserve"> fondo perduto a favore dei so</w:t>
      </w:r>
      <w:r w:rsidR="0032334F">
        <w:t>ggetti titolari di partita IVA, residenti nel territorio dello stato, che svolgono attività d’impresa , arte o professione o producono reddito agrario.</w:t>
      </w:r>
    </w:p>
    <w:p w:rsidR="0011469E" w:rsidRDefault="0032334F" w:rsidP="0032334F">
      <w:pPr>
        <w:jc w:val="both"/>
      </w:pPr>
      <w:r>
        <w:t xml:space="preserve">Il contributo spetta a condizione che l’ammontare medio mensile del fatturato e dei corrispettivi dell’anno 2020 sia inferiore almeno del 30% rispetto all’ammontare medio mensile del fatturato e dei corrispettivi dell’anno 2019. </w:t>
      </w:r>
    </w:p>
    <w:p w:rsidR="0032334F" w:rsidRDefault="0032334F" w:rsidP="0032334F">
      <w:pPr>
        <w:jc w:val="both"/>
      </w:pPr>
      <w:r>
        <w:t>L’ammontare del contributo a fondo perduto è determinato in misura pari all’importyo ottenuto applicando una percentuale alla differenza tra l’ammontare medio mensile del fatturato e dei corrispettivi del 2020 e l’ammontare medio mensile del fatturato e dei corrispettivi dell’anno 2019, come segue.</w:t>
      </w:r>
    </w:p>
    <w:p w:rsidR="0011469E" w:rsidRDefault="00A25A65" w:rsidP="0032334F">
      <w:pPr>
        <w:jc w:val="both"/>
      </w:pPr>
      <w:r>
        <w:t xml:space="preserve">- </w:t>
      </w:r>
      <w:r w:rsidR="0011469E" w:rsidRPr="00A25A65">
        <w:rPr>
          <w:b/>
        </w:rPr>
        <w:t>sessanta per cento</w:t>
      </w:r>
      <w:r w:rsidR="0011469E">
        <w:t xml:space="preserve"> per i soggetti con ricavi e compensi indicati al comma 3 non superiori a centomila euro;</w:t>
      </w:r>
    </w:p>
    <w:p w:rsidR="00A25A65" w:rsidRPr="00A25A65" w:rsidRDefault="00A25A65" w:rsidP="0032334F">
      <w:pPr>
        <w:jc w:val="both"/>
      </w:pPr>
      <w:r>
        <w:t xml:space="preserve">- </w:t>
      </w:r>
      <w:r w:rsidR="0011469E" w:rsidRPr="00A25A65">
        <w:rPr>
          <w:b/>
        </w:rPr>
        <w:t>cinquanta per cento</w:t>
      </w:r>
      <w:r w:rsidR="0011469E">
        <w:t xml:space="preserve"> </w:t>
      </w:r>
      <w:r w:rsidR="0011469E" w:rsidRPr="00A25A65">
        <w:t>per i soggetti con ricavi o compensi indicati al comma 3 superiori a centomila euro e fino a quattrocentomila euro;</w:t>
      </w:r>
    </w:p>
    <w:p w:rsidR="00A25A65" w:rsidRDefault="00A25A65" w:rsidP="0032334F">
      <w:pPr>
        <w:jc w:val="both"/>
      </w:pPr>
      <w:r>
        <w:rPr>
          <w:b/>
        </w:rPr>
        <w:t xml:space="preserve">- </w:t>
      </w:r>
      <w:r w:rsidR="0011469E" w:rsidRPr="00A25A65">
        <w:rPr>
          <w:b/>
        </w:rPr>
        <w:t>quaranta per cento per</w:t>
      </w:r>
      <w:r w:rsidR="0011469E">
        <w:t xml:space="preserve"> i soggetti con ricavi o compensi indicati al comma 3 superiori a quattrocentomila euro</w:t>
      </w:r>
      <w:r>
        <w:t xml:space="preserve"> </w:t>
      </w:r>
      <w:r w:rsidR="0011469E">
        <w:t>e fino a 1 mili</w:t>
      </w:r>
      <w:r>
        <w:t>one di euro;</w:t>
      </w:r>
    </w:p>
    <w:p w:rsidR="0011469E" w:rsidRDefault="00A25A65" w:rsidP="0032334F">
      <w:pPr>
        <w:jc w:val="both"/>
      </w:pPr>
      <w:r>
        <w:t xml:space="preserve">- </w:t>
      </w:r>
      <w:r w:rsidR="0011469E" w:rsidRPr="00A25A65">
        <w:rPr>
          <w:b/>
        </w:rPr>
        <w:t>trenta per cento per</w:t>
      </w:r>
      <w:r w:rsidR="0011469E">
        <w:t xml:space="preserve"> i soggetti con ricavi o compensi indicati al comma 3 superiori a 1 milione di euro e fino a 5 milioni di euro;</w:t>
      </w:r>
    </w:p>
    <w:p w:rsidR="0011469E" w:rsidRDefault="00A25A65" w:rsidP="0032334F">
      <w:pPr>
        <w:jc w:val="both"/>
      </w:pPr>
      <w:r>
        <w:t xml:space="preserve">- </w:t>
      </w:r>
      <w:r w:rsidR="0011469E" w:rsidRPr="00A25A65">
        <w:rPr>
          <w:b/>
        </w:rPr>
        <w:t>venti per cento per</w:t>
      </w:r>
      <w:r w:rsidR="0011469E">
        <w:t xml:space="preserve"> i soggetti con ricavi o compensi indicati al comma 3 superiori a 5 milioni di euro e fino a 10 milioni di euro.</w:t>
      </w:r>
    </w:p>
    <w:p w:rsidR="0032334F" w:rsidRDefault="0011469E" w:rsidP="0032334F">
      <w:pPr>
        <w:jc w:val="both"/>
      </w:pPr>
      <w:r>
        <w:t>Il contributo di cui al presente articolo non concorre alla formazione della base imponibile delle imposte sui redditi, non rileva altresì ai fini del rapporto di cui agli articoli 61 e 109, comma 5, del testo unico delle imposte</w:t>
      </w:r>
      <w:r w:rsidR="0032334F">
        <w:t xml:space="preserve"> sui redditi, </w:t>
      </w:r>
      <w:r>
        <w:t>e non concorre alla formazione del</w:t>
      </w:r>
      <w:r w:rsidR="0032334F">
        <w:t xml:space="preserve"> valore della produzione netta.</w:t>
      </w:r>
    </w:p>
    <w:p w:rsidR="0011469E" w:rsidRDefault="0011469E" w:rsidP="0032334F">
      <w:pPr>
        <w:jc w:val="both"/>
      </w:pPr>
      <w:r>
        <w:t>il contributo a fondo perduto è riconosciuto nella sua totalità</w:t>
      </w:r>
      <w:r w:rsidR="00A25A65">
        <w:t xml:space="preserve"> </w:t>
      </w:r>
      <w:r w:rsidR="0032334F">
        <w:t>d</w:t>
      </w:r>
      <w:r>
        <w:t>ecreto legislativo 9 luglio 1997, n. 241, presentando il modello F24 esclusivamente tramite i servizi telematici</w:t>
      </w:r>
    </w:p>
    <w:p w:rsidR="0011469E" w:rsidRDefault="0032334F" w:rsidP="0032334F">
      <w:pPr>
        <w:jc w:val="both"/>
      </w:pPr>
      <w:r>
        <w:t xml:space="preserve"> Al </w:t>
      </w:r>
      <w:r w:rsidR="0011469E">
        <w:t xml:space="preserve"> fine di ottenere il contributo a fondo perduto, i soggetti interessati presentano, esclusivamente in  via</w:t>
      </w:r>
      <w:r>
        <w:t xml:space="preserve"> telematica , una istanza all’agenzia delle Entrate con l’indicazione della sussistenza dei requisiti definiti dai precedenti commi.</w:t>
      </w:r>
    </w:p>
    <w:p w:rsidR="0011469E" w:rsidRDefault="002610B6" w:rsidP="0011469E">
      <w:r>
        <w:t>Art. 5 (ulteriori interventi fiscali di agevolazione e razionalizzazione connessi all’emergenza COVID – 19)</w:t>
      </w:r>
    </w:p>
    <w:p w:rsidR="002610B6" w:rsidRDefault="009B6B7B" w:rsidP="0011469E">
      <w:r>
        <w:t>Al fine di Sostenere gli operatori che hanno subito nel 2020 una riduzione del volume di affari pari o superiore al 30% , la èossibilità di edfinire in via agevolata le somme dovute a seguito del controllo automatizzzato.</w:t>
      </w:r>
    </w:p>
    <w:p w:rsidR="009B6B7B" w:rsidRDefault="009B6B7B" w:rsidP="0011469E">
      <w:r>
        <w:t xml:space="preserve">In aprticolare la misura riguarda i soggetti con partita IVA attiva lla data di entrata in vigorew  dfel persente decreto – lewgge </w:t>
      </w:r>
    </w:p>
    <w:p w:rsidR="00EC623D" w:rsidRDefault="009B6B7B" w:rsidP="0011469E">
      <w:r>
        <w:t>La definizione consiste nell’abbattimento delle sanzioni e delle somme aggiuntive richieste  con le comunicazioni di irregolarità, previste con la dichiarazione dei reddito per il periodo d’imposta dal  2017 al 2020.</w:t>
      </w:r>
    </w:p>
    <w:p w:rsidR="00EC623D" w:rsidRDefault="00EC623D" w:rsidP="0011469E"/>
    <w:p w:rsidR="00EC623D" w:rsidRDefault="00EC623D" w:rsidP="0011469E">
      <w:r>
        <w:lastRenderedPageBreak/>
        <w:t>Art. 37 sostegno alle grandi Imprese</w:t>
      </w:r>
    </w:p>
    <w:p w:rsidR="00EC623D" w:rsidRDefault="00EC623D" w:rsidP="0011469E">
      <w:r>
        <w:t>Destinatari sono le grandi imprese  ovvero con più di 250 dipendenti e con un fatturato superiore a 50 milioni euro o un bilancio attivo superiore ai 43 milioni di euro.</w:t>
      </w:r>
    </w:p>
    <w:p w:rsidR="00EC623D" w:rsidRDefault="00EC623D" w:rsidP="0011469E">
      <w:r>
        <w:t>La norma prevede la creazione di un apposito fondo diretto ad assicurare la continuità operativa delle grandi imprese in temporanea difficoltà finanziaria tramite al concessione di prestiti.</w:t>
      </w:r>
    </w:p>
    <w:p w:rsidR="00EC623D" w:rsidRDefault="00EC623D" w:rsidP="0011469E">
      <w:r>
        <w:t xml:space="preserve">In particolare per le imprese in temporanea difficoltà il fondo opera concedendo aiuti sotto forma di finanziamento agevolato a condizione che si possa ragionevolmente presumere </w:t>
      </w:r>
      <w:r w:rsidR="00CD486F">
        <w:t xml:space="preserve">il rimborso </w:t>
      </w:r>
      <w:bookmarkStart w:id="0" w:name="_GoBack"/>
      <w:bookmarkEnd w:id="0"/>
    </w:p>
    <w:p w:rsidR="00EC623D" w:rsidRDefault="00EC623D" w:rsidP="0011469E"/>
    <w:p w:rsidR="00EC623D" w:rsidRDefault="00EC623D" w:rsidP="0011469E"/>
    <w:p w:rsidR="00EC623D" w:rsidRDefault="00EC623D" w:rsidP="0011469E"/>
    <w:p w:rsidR="00EC623D" w:rsidRDefault="00EC623D" w:rsidP="0011469E">
      <w:r>
        <w:t>Art. 38 Misure a sostegno del sistema fiere</w:t>
      </w:r>
    </w:p>
    <w:p w:rsidR="009B6B7B" w:rsidRDefault="009B6B7B" w:rsidP="0011469E">
      <w:r>
        <w:t xml:space="preserve"> </w:t>
      </w:r>
    </w:p>
    <w:sectPr w:rsidR="009B6B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51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5F6"/>
    <w:rsid w:val="000725F6"/>
    <w:rsid w:val="0011469E"/>
    <w:rsid w:val="00242532"/>
    <w:rsid w:val="002610B6"/>
    <w:rsid w:val="002769C3"/>
    <w:rsid w:val="002A5D2B"/>
    <w:rsid w:val="0032334F"/>
    <w:rsid w:val="009B6B7B"/>
    <w:rsid w:val="00A25A65"/>
    <w:rsid w:val="00CD486F"/>
    <w:rsid w:val="00EC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7E9CC045-B634-4181-800A-120AD0807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Zamparelli</dc:creator>
  <cp:keywords/>
  <dc:description/>
  <cp:lastModifiedBy>Zamparelli</cp:lastModifiedBy>
  <cp:revision>4</cp:revision>
  <dcterms:created xsi:type="dcterms:W3CDTF">2021-03-22T14:31:00Z</dcterms:created>
  <dcterms:modified xsi:type="dcterms:W3CDTF">2021-03-22T17:31:00Z</dcterms:modified>
</cp:coreProperties>
</file>